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B434E">
      <w:pPr>
        <w:rPr>
          <w:rFonts w:ascii="Georgia" w:hAnsi="Georgia"/>
          <w:b/>
          <w:sz w:val="22"/>
          <w:szCs w:val="22"/>
          <w:lang w:val="ro-RO"/>
        </w:rPr>
      </w:pPr>
      <w:bookmarkStart w:id="0" w:name="_GoBack"/>
      <w:bookmarkEnd w:id="0"/>
    </w:p>
    <w:p w14:paraId="5E154B24">
      <w:pPr>
        <w:rPr>
          <w:rFonts w:ascii="Georgia" w:hAnsi="Georgia"/>
          <w:b/>
          <w:sz w:val="22"/>
          <w:szCs w:val="22"/>
          <w:lang w:val="ro-RO"/>
        </w:rPr>
      </w:pPr>
    </w:p>
    <w:p w14:paraId="6165A342">
      <w:pPr>
        <w:jc w:val="center"/>
        <w:rPr>
          <w:rFonts w:ascii="Georgia" w:hAnsi="Georgia"/>
          <w:b/>
          <w:sz w:val="20"/>
          <w:szCs w:val="20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 xml:space="preserve">                                                                                                            </w:t>
      </w:r>
      <w:r>
        <w:rPr>
          <w:rFonts w:ascii="Georgia" w:hAnsi="Georgia"/>
          <w:b/>
          <w:sz w:val="20"/>
          <w:szCs w:val="20"/>
          <w:lang w:val="ro-RO"/>
        </w:rPr>
        <w:t>Se aprobă</w:t>
      </w:r>
    </w:p>
    <w:p w14:paraId="2C7BB20A">
      <w:pPr>
        <w:jc w:val="center"/>
        <w:rPr>
          <w:rFonts w:ascii="Georgia" w:hAnsi="Georgia"/>
          <w:b/>
          <w:sz w:val="20"/>
          <w:szCs w:val="20"/>
          <w:lang w:val="ro-RO"/>
        </w:rPr>
      </w:pPr>
      <w:r>
        <w:rPr>
          <w:rFonts w:ascii="Georgia" w:hAnsi="Georgi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</w:t>
      </w:r>
      <w:r>
        <w:rPr>
          <w:rFonts w:hint="default" w:ascii="Georgia" w:hAnsi="Georgia"/>
          <w:b/>
          <w:sz w:val="20"/>
          <w:szCs w:val="20"/>
          <w:lang w:val="ro-RO"/>
        </w:rPr>
        <w:t xml:space="preserve">    </w:t>
      </w:r>
      <w:r>
        <w:rPr>
          <w:rFonts w:ascii="Georgia" w:hAnsi="Georgia"/>
          <w:b/>
          <w:sz w:val="20"/>
          <w:szCs w:val="20"/>
          <w:lang w:val="ro-RO"/>
        </w:rPr>
        <w:t xml:space="preserve">   Director,</w:t>
      </w:r>
    </w:p>
    <w:p w14:paraId="2069EE0B">
      <w:pPr>
        <w:jc w:val="center"/>
        <w:rPr>
          <w:rFonts w:ascii="Georgia" w:hAnsi="Georgia"/>
          <w:b/>
          <w:sz w:val="20"/>
          <w:szCs w:val="20"/>
          <w:lang w:val="ro-RO"/>
        </w:rPr>
      </w:pPr>
      <w:r>
        <w:rPr>
          <w:rFonts w:ascii="Georgia" w:hAnsi="Georgia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Prof.univ.dr. Radu Baltasiu</w:t>
      </w:r>
    </w:p>
    <w:p w14:paraId="66D10ACB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0928D8F5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56A4269E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08B78DFD">
      <w:pPr>
        <w:jc w:val="both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Centrul European de Studii în Probleme Etnice al Academiei Române (CESPE)</w:t>
      </w:r>
    </w:p>
    <w:p w14:paraId="04CED9B0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0E81DFF3">
      <w:pPr>
        <w:jc w:val="both"/>
        <w:rPr>
          <w:rFonts w:ascii="Georgia" w:hAnsi="Georgia"/>
          <w:color w:val="FF0000"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Organizeaz</w:t>
      </w:r>
      <w:r>
        <w:rPr>
          <w:rFonts w:ascii="Cambria" w:hAnsi="Cambria" w:cs="Cambria"/>
          <w:b/>
          <w:sz w:val="22"/>
          <w:szCs w:val="22"/>
          <w:lang w:val="ro-RO"/>
        </w:rPr>
        <w:t>ǎ</w:t>
      </w:r>
      <w:r>
        <w:rPr>
          <w:rFonts w:ascii="Georgia" w:hAnsi="Georgia"/>
          <w:b/>
          <w:sz w:val="22"/>
          <w:szCs w:val="22"/>
          <w:lang w:val="ro-RO"/>
        </w:rPr>
        <w:t xml:space="preserve"> concurs </w:t>
      </w:r>
      <w:r>
        <w:rPr>
          <w:rFonts w:ascii="Georgia" w:hAnsi="Georgia"/>
          <w:sz w:val="22"/>
          <w:szCs w:val="22"/>
          <w:lang w:val="ro-RO"/>
        </w:rPr>
        <w:t>pentru ocuparea unui post vacant (post unic) de Asistent de Cercetare Științifică (ACS), pe perioada determinată, în domeniul sociologiei-cod COR-263209.</w:t>
      </w:r>
    </w:p>
    <w:p w14:paraId="27792ACC">
      <w:pPr>
        <w:jc w:val="both"/>
        <w:rPr>
          <w:rFonts w:ascii="Georgia" w:hAnsi="Georgia"/>
          <w:sz w:val="22"/>
          <w:szCs w:val="22"/>
          <w:lang w:val="ro-RO"/>
        </w:rPr>
      </w:pPr>
    </w:p>
    <w:p w14:paraId="6E6B8C74">
      <w:pPr>
        <w:jc w:val="both"/>
        <w:rPr>
          <w:rFonts w:ascii="Georgia" w:hAnsi="Georgia"/>
          <w:sz w:val="22"/>
          <w:szCs w:val="22"/>
          <w:lang w:val="ro-RO"/>
        </w:rPr>
      </w:pPr>
    </w:p>
    <w:p w14:paraId="2EF82EC2">
      <w:pPr>
        <w:jc w:val="both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 xml:space="preserve">Concursul </w:t>
      </w:r>
      <w:r>
        <w:rPr>
          <w:rFonts w:ascii="Georgia" w:hAnsi="Georgia"/>
          <w:sz w:val="22"/>
          <w:szCs w:val="22"/>
          <w:lang w:val="ro-RO"/>
        </w:rPr>
        <w:t>se va organiza şi desf</w:t>
      </w:r>
      <w:r>
        <w:rPr>
          <w:rFonts w:ascii="Cambria" w:hAnsi="Cambria" w:cs="Cambria"/>
          <w:sz w:val="22"/>
          <w:szCs w:val="22"/>
          <w:lang w:val="ro-RO"/>
        </w:rPr>
        <w:t>ǎ</w:t>
      </w:r>
      <w:r>
        <w:rPr>
          <w:rFonts w:ascii="Georgia" w:hAnsi="Georgia" w:cs="Georgia"/>
          <w:sz w:val="22"/>
          <w:szCs w:val="22"/>
          <w:lang w:val="ro-RO"/>
        </w:rPr>
        <w:t>ş</w:t>
      </w:r>
      <w:r>
        <w:rPr>
          <w:rFonts w:ascii="Georgia" w:hAnsi="Georgia"/>
          <w:sz w:val="22"/>
          <w:szCs w:val="22"/>
          <w:lang w:val="ro-RO"/>
        </w:rPr>
        <w:t>ura conform reglement</w:t>
      </w:r>
      <w:r>
        <w:rPr>
          <w:rFonts w:ascii="Cambria" w:hAnsi="Cambria" w:cs="Cambria"/>
          <w:sz w:val="22"/>
          <w:szCs w:val="22"/>
          <w:lang w:val="ro-RO"/>
        </w:rPr>
        <w:t>ǎ</w:t>
      </w:r>
      <w:r>
        <w:rPr>
          <w:rFonts w:ascii="Georgia" w:hAnsi="Georgia"/>
          <w:sz w:val="22"/>
          <w:szCs w:val="22"/>
          <w:lang w:val="ro-RO"/>
        </w:rPr>
        <w:t>rilor din</w:t>
      </w:r>
      <w:r>
        <w:rPr>
          <w:rFonts w:ascii="Georgia" w:hAnsi="Georgia"/>
          <w:b/>
          <w:sz w:val="22"/>
          <w:szCs w:val="22"/>
          <w:lang w:val="ro-RO"/>
        </w:rPr>
        <w:t>:</w:t>
      </w:r>
    </w:p>
    <w:p w14:paraId="0226A29F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1F394E95">
      <w:pPr>
        <w:numPr>
          <w:ilvl w:val="0"/>
          <w:numId w:val="1"/>
        </w:numPr>
        <w:jc w:val="both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Legea nr. 183 din 10 iunie 2024 privind statutul personalului de cercetare, dezvoltare și inovare;</w:t>
      </w:r>
    </w:p>
    <w:p w14:paraId="74887309">
      <w:pPr>
        <w:numPr>
          <w:ilvl w:val="0"/>
          <w:numId w:val="1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Regulament pentru obținerea gradelor profesionale în activitatea de cercetare științifică al Academiei Române - CESPE (</w:t>
      </w:r>
      <w:r>
        <w:fldChar w:fldCharType="begin"/>
      </w:r>
      <w:r>
        <w:instrText xml:space="preserve"> HYPERLINK "https://cespe.ro/" </w:instrText>
      </w:r>
      <w:r>
        <w:fldChar w:fldCharType="separate"/>
      </w:r>
      <w:r>
        <w:rPr>
          <w:rStyle w:val="8"/>
          <w:rFonts w:ascii="Georgia" w:hAnsi="Georgia"/>
          <w:sz w:val="22"/>
          <w:szCs w:val="22"/>
          <w:lang w:val="ro-RO"/>
        </w:rPr>
        <w:t>https://cespe.ro/</w:t>
      </w:r>
      <w:r>
        <w:rPr>
          <w:rStyle w:val="8"/>
          <w:rFonts w:ascii="Georgia" w:hAnsi="Georgia"/>
          <w:sz w:val="22"/>
          <w:szCs w:val="22"/>
          <w:lang w:val="ro-RO"/>
        </w:rPr>
        <w:fldChar w:fldCharType="end"/>
      </w:r>
      <w:r>
        <w:rPr>
          <w:rFonts w:ascii="Georgia" w:hAnsi="Georgia"/>
          <w:sz w:val="22"/>
          <w:szCs w:val="22"/>
          <w:lang w:val="ro-RO"/>
        </w:rPr>
        <w:t>);</w:t>
      </w:r>
    </w:p>
    <w:p w14:paraId="31B206FF">
      <w:pPr>
        <w:numPr>
          <w:ilvl w:val="0"/>
          <w:numId w:val="1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bCs/>
          <w:sz w:val="22"/>
          <w:szCs w:val="22"/>
        </w:rPr>
        <w:t>Norme metodologice privind organizarea concursurilor pentru ocuparea posturilor vacante ale personalului de cercetare, dezvoltare şi inovare din institutele de cercetare/centrele de cercetare/filialele Academiei Române;</w:t>
      </w:r>
    </w:p>
    <w:p w14:paraId="15C33FAD">
      <w:pPr>
        <w:numPr>
          <w:ilvl w:val="0"/>
          <w:numId w:val="1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Alte reglementări în vigoare stabilite de Academia Română</w:t>
      </w:r>
      <w:r>
        <w:rPr>
          <w:rFonts w:ascii="Georgia" w:hAnsi="Georgia"/>
          <w:sz w:val="22"/>
          <w:szCs w:val="22"/>
        </w:rPr>
        <w:t>.</w:t>
      </w:r>
    </w:p>
    <w:p w14:paraId="7E6E9DEB">
      <w:pPr>
        <w:ind w:left="720"/>
        <w:jc w:val="both"/>
        <w:rPr>
          <w:rFonts w:ascii="Georgia" w:hAnsi="Georgia"/>
          <w:sz w:val="22"/>
          <w:szCs w:val="22"/>
          <w:lang w:val="ro-RO"/>
        </w:rPr>
      </w:pPr>
    </w:p>
    <w:p w14:paraId="74AD4AE9">
      <w:pPr>
        <w:jc w:val="both"/>
        <w:rPr>
          <w:rFonts w:ascii="Georgia" w:hAnsi="Georgia"/>
        </w:rPr>
      </w:pPr>
      <w:r>
        <w:rPr>
          <w:rFonts w:ascii="Georgia" w:hAnsi="Georgia"/>
          <w:b/>
          <w:sz w:val="22"/>
          <w:szCs w:val="22"/>
          <w:lang w:val="ro-RO"/>
        </w:rPr>
        <w:t xml:space="preserve">Salarizarea </w:t>
      </w:r>
      <w:r>
        <w:rPr>
          <w:rFonts w:ascii="Georgia" w:hAnsi="Georgia"/>
          <w:sz w:val="22"/>
          <w:szCs w:val="22"/>
          <w:lang w:val="ro-RO"/>
        </w:rPr>
        <w:t>s</w:t>
      </w:r>
      <w:r>
        <w:rPr>
          <w:rFonts w:ascii="Georgia" w:hAnsi="Georgia"/>
        </w:rPr>
        <w:t>e face conform Legii-cadru nr. 153/2017 privind salarizarea personalului plătit din fonduri publice, Anexa nr. I,Capitolul II, lit. b) - funcţii de execuţie(cercetare).</w:t>
      </w:r>
    </w:p>
    <w:p w14:paraId="371FC74E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592DBC26">
      <w:p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 xml:space="preserve">Condițiile de participare </w:t>
      </w:r>
      <w:r>
        <w:rPr>
          <w:rFonts w:ascii="Georgia" w:hAnsi="Georgia"/>
          <w:sz w:val="22"/>
          <w:szCs w:val="22"/>
          <w:lang w:val="ro-RO"/>
        </w:rPr>
        <w:t xml:space="preserve">la concurs sunt: </w:t>
      </w:r>
    </w:p>
    <w:p w14:paraId="4A97DC37">
      <w:pPr>
        <w:jc w:val="both"/>
        <w:rPr>
          <w:rFonts w:ascii="Georgia" w:hAnsi="Georgia"/>
          <w:sz w:val="22"/>
          <w:szCs w:val="22"/>
          <w:lang w:val="ro-RO"/>
        </w:rPr>
      </w:pPr>
    </w:p>
    <w:p w14:paraId="3EE7FEBA">
      <w:pPr>
        <w:numPr>
          <w:ilvl w:val="0"/>
          <w:numId w:val="2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 xml:space="preserve">pentru postul de Asistent de Cercetare Științifică (ACS), </w:t>
      </w:r>
      <w:r>
        <w:rPr>
          <w:rFonts w:ascii="Georgia" w:hAnsi="Georgia"/>
          <w:sz w:val="22"/>
          <w:szCs w:val="22"/>
        </w:rPr>
        <w:t>să fie absolvent cu examen de licenţă sau de diplomă al studiilor în învăţământul universitar de lungă durată sau absolvent cu diplomă de master în specialitate sau domenii conexe;</w:t>
      </w:r>
    </w:p>
    <w:p w14:paraId="6523E9C1">
      <w:pPr>
        <w:numPr>
          <w:ilvl w:val="0"/>
          <w:numId w:val="2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</w:rPr>
        <w:t>minimum 2 (două) scrisori de recomandare</w:t>
      </w:r>
      <w:r>
        <w:rPr>
          <w:rFonts w:ascii="Georgia" w:hAnsi="Georgia"/>
          <w:sz w:val="22"/>
          <w:szCs w:val="22"/>
          <w:lang w:val="ro-RO"/>
        </w:rPr>
        <w:t>.</w:t>
      </w:r>
    </w:p>
    <w:p w14:paraId="2DCB7631">
      <w:pPr>
        <w:ind w:left="720"/>
        <w:jc w:val="both"/>
        <w:rPr>
          <w:rFonts w:ascii="Georgia" w:hAnsi="Georgia"/>
          <w:sz w:val="22"/>
          <w:szCs w:val="22"/>
          <w:lang w:val="ro-RO"/>
        </w:rPr>
      </w:pPr>
    </w:p>
    <w:p w14:paraId="718210E9">
      <w:p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Actele necesare</w:t>
      </w:r>
      <w:r>
        <w:rPr>
          <w:rFonts w:ascii="Georgia" w:hAnsi="Georgia"/>
          <w:sz w:val="22"/>
          <w:szCs w:val="22"/>
          <w:lang w:val="ro-RO"/>
        </w:rPr>
        <w:t xml:space="preserve"> pentru înscrierea la concurs:</w:t>
      </w:r>
    </w:p>
    <w:p w14:paraId="25CFB60E">
      <w:pPr>
        <w:jc w:val="both"/>
        <w:rPr>
          <w:rFonts w:ascii="Georgia" w:hAnsi="Georgia"/>
          <w:sz w:val="22"/>
          <w:szCs w:val="22"/>
          <w:lang w:val="ro-RO"/>
        </w:rPr>
      </w:pPr>
    </w:p>
    <w:p w14:paraId="2C87F0DB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Cererea candidatului de participare la concurs adresată directorului centrului;</w:t>
      </w:r>
    </w:p>
    <w:p w14:paraId="762FDD1E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 xml:space="preserve">Declarație de asumare a răspunderii scrisă de mână, de confirmare a faptului că datele din dosar se referă la propriile activități şi realizări şi de luare la cunoștință a faptului că, în caz contrar, vor suporta consecințele declaraţiei în fals, conform legislaţiei în vigoare; </w:t>
      </w:r>
    </w:p>
    <w:p w14:paraId="2542C6C1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Curriculum Vitae;</w:t>
      </w:r>
    </w:p>
    <w:p w14:paraId="0DCFA186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Acte doveditoare ale studiilor (diploma de licență și foaie matricolă – original și copie, diploma de bacalaureat - original și copie);</w:t>
      </w:r>
    </w:p>
    <w:p w14:paraId="71744920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Cartea de identitate - original și copie, certificat de naştere - original și copie;</w:t>
      </w:r>
    </w:p>
    <w:p w14:paraId="15263A5A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Cazier judiciar;</w:t>
      </w:r>
    </w:p>
    <w:p w14:paraId="76994D8F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Adeverinţă medicală;</w:t>
      </w:r>
    </w:p>
    <w:p w14:paraId="72414FFF">
      <w:pPr>
        <w:numPr>
          <w:ilvl w:val="0"/>
          <w:numId w:val="3"/>
        </w:num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</w:rPr>
        <w:t>Declarație de consimțământ privind prelucrarea datelor cu caracter personal.</w:t>
      </w:r>
    </w:p>
    <w:p w14:paraId="4EA6DCF3">
      <w:pPr>
        <w:jc w:val="both"/>
        <w:rPr>
          <w:rFonts w:ascii="Georgia" w:hAnsi="Georgia"/>
          <w:sz w:val="22"/>
          <w:szCs w:val="22"/>
          <w:lang w:val="ro-RO"/>
        </w:rPr>
      </w:pPr>
    </w:p>
    <w:p w14:paraId="3B1E587E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1635B2CB">
      <w:pPr>
        <w:jc w:val="both"/>
        <w:rPr>
          <w:rFonts w:ascii="Georgia" w:hAnsi="Georgia"/>
          <w:b/>
          <w:sz w:val="22"/>
          <w:szCs w:val="22"/>
          <w:lang w:val="ro-RO"/>
        </w:rPr>
      </w:pPr>
    </w:p>
    <w:p w14:paraId="72774518">
      <w:p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 xml:space="preserve">Înscrierile </w:t>
      </w:r>
      <w:r>
        <w:rPr>
          <w:rFonts w:ascii="Georgia" w:hAnsi="Georgia"/>
          <w:sz w:val="20"/>
          <w:szCs w:val="20"/>
          <w:lang w:val="ro-RO"/>
        </w:rPr>
        <w:t>se fac în termen de 30 de zile de la data publicării anunțului, pân</w:t>
      </w:r>
      <w:r>
        <w:rPr>
          <w:rFonts w:ascii="Cambria" w:hAnsi="Cambria" w:cs="Cambria"/>
          <w:sz w:val="20"/>
          <w:szCs w:val="20"/>
          <w:lang w:val="ro-RO"/>
        </w:rPr>
        <w:t>ǎ</w:t>
      </w:r>
      <w:r>
        <w:rPr>
          <w:rFonts w:ascii="Georgia" w:hAnsi="Georgia"/>
          <w:sz w:val="20"/>
          <w:szCs w:val="20"/>
          <w:lang w:val="ro-RO"/>
        </w:rPr>
        <w:t xml:space="preserve"> la 16.09.2026, între orele 10-13 la sediul CESPE, secretariat (Calea 13 Septembrie, nr. 13, Casa Academiei, etaj 5).</w:t>
      </w:r>
    </w:p>
    <w:p w14:paraId="64A29C5B">
      <w:pPr>
        <w:jc w:val="both"/>
        <w:rPr>
          <w:rFonts w:ascii="Georgia" w:hAnsi="Georgia"/>
          <w:sz w:val="22"/>
          <w:szCs w:val="22"/>
          <w:lang w:val="ro-RO"/>
        </w:rPr>
      </w:pPr>
    </w:p>
    <w:p w14:paraId="4D554BF7">
      <w:pPr>
        <w:jc w:val="both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 xml:space="preserve">Informații suplimentare: </w:t>
      </w:r>
      <w:r>
        <w:rPr>
          <w:rStyle w:val="8"/>
          <w:rFonts w:ascii="Georgia" w:hAnsi="Georgia"/>
          <w:sz w:val="22"/>
          <w:szCs w:val="22"/>
          <w:lang w:val="ro-RO"/>
        </w:rPr>
        <w:t>isabelaboglis@gmail.com</w:t>
      </w:r>
      <w:r>
        <w:rPr>
          <w:rFonts w:ascii="Georgia" w:hAnsi="Georgia"/>
          <w:sz w:val="22"/>
          <w:szCs w:val="22"/>
          <w:lang w:val="ro-RO"/>
        </w:rPr>
        <w:t>,  tel. 0771.28.99.23.</w:t>
      </w:r>
    </w:p>
    <w:p w14:paraId="65DF56FC">
      <w:pPr>
        <w:pStyle w:val="9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Concursul va consta în probă scrisă în data de 22.09.2026 și interviu în data de 28.09.2026, la sediul din Calea 13 Septembrie nr. 13, Etaj 5, Camera 5235, București.</w:t>
      </w:r>
    </w:p>
    <w:p w14:paraId="4418F529">
      <w:pPr>
        <w:pStyle w:val="9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Rezultatele finale vor fi afișate la sediul CESPE din Calea 13 Septembrie nr. 13 și pe site-ul CESPE în data de 02.10.2026.</w:t>
      </w:r>
    </w:p>
    <w:p w14:paraId="0C820A27">
      <w:pPr>
        <w:pStyle w:val="9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Astfel:</w:t>
      </w:r>
    </w:p>
    <w:tbl>
      <w:tblPr>
        <w:tblStyle w:val="3"/>
        <w:tblW w:w="89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6268"/>
      </w:tblGrid>
      <w:tr w14:paraId="06E5A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CC2EFD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18.08.2026 – 16.09.2026</w:t>
            </w:r>
          </w:p>
        </w:tc>
        <w:tc>
          <w:tcPr>
            <w:tcW w:w="6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3A248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ÎNSCRIERE ȘI DEPUNERE DOSAR</w:t>
            </w:r>
          </w:p>
        </w:tc>
      </w:tr>
      <w:tr w14:paraId="7384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FAB8C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17.09.2026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F9EB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Afișare rezultate înscriere</w:t>
            </w:r>
          </w:p>
        </w:tc>
      </w:tr>
      <w:tr w14:paraId="60421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546058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18.09.2026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0D6EC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Depunere contestații privind rezultatele selecției dosarelor</w:t>
            </w:r>
          </w:p>
        </w:tc>
      </w:tr>
      <w:tr w14:paraId="3B317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4AB6F4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21.09.2026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918C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Soluționare contestații</w:t>
            </w:r>
          </w:p>
        </w:tc>
      </w:tr>
      <w:tr w14:paraId="6A3C0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F09137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22.09.2026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FFE689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PROBA SCRISĂ</w:t>
            </w:r>
          </w:p>
        </w:tc>
      </w:tr>
      <w:tr w14:paraId="72E1C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6C2281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23.09.2026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68B6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Afișare rezultate proba scrisă</w:t>
            </w:r>
          </w:p>
        </w:tc>
      </w:tr>
      <w:tr w14:paraId="22B6D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A26E3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24.09.2026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C0B0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Depunere contestații privind rezultatele probei scrise</w:t>
            </w:r>
          </w:p>
        </w:tc>
      </w:tr>
      <w:tr w14:paraId="57CB3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5EE60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25.09.2026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6C048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Soluționare contestații</w:t>
            </w:r>
          </w:p>
        </w:tc>
      </w:tr>
      <w:tr w14:paraId="028C1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19D7C5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28.09.2026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7765E0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INTERVIU</w:t>
            </w:r>
          </w:p>
        </w:tc>
      </w:tr>
      <w:tr w14:paraId="4BF8A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3D1A7D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29.09.2026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E0813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Afișare rezultate INTERVIU</w:t>
            </w:r>
          </w:p>
        </w:tc>
      </w:tr>
      <w:tr w14:paraId="07406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8B8338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30.09.2026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5CE85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Depunere contestații privind rezultatele INTERVIULUI</w:t>
            </w:r>
          </w:p>
        </w:tc>
      </w:tr>
      <w:tr w14:paraId="18826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2D182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01.10.2026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3B78">
            <w:pPr>
              <w:jc w:val="both"/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Soluționare contestații</w:t>
            </w:r>
          </w:p>
        </w:tc>
      </w:tr>
      <w:tr w14:paraId="7D310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  <w:jc w:val="center"/>
        </w:trPr>
        <w:tc>
          <w:tcPr>
            <w:tcW w:w="2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2592D7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02.10.2026</w:t>
            </w:r>
          </w:p>
        </w:tc>
        <w:tc>
          <w:tcPr>
            <w:tcW w:w="6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7F3C18">
            <w:pPr>
              <w:jc w:val="both"/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Georgia" w:hAnsi="Georgia"/>
                <w:b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AFIŞARE REZULTATE FINALE</w:t>
            </w:r>
          </w:p>
        </w:tc>
      </w:tr>
    </w:tbl>
    <w:p w14:paraId="5DD09AFA">
      <w:pPr>
        <w:pStyle w:val="14"/>
        <w:spacing w:line="276" w:lineRule="auto"/>
        <w:jc w:val="both"/>
        <w:rPr>
          <w:rFonts w:ascii="Georgia" w:hAnsi="Georgia"/>
          <w:sz w:val="22"/>
          <w:szCs w:val="22"/>
          <w:lang w:val="ro-RO"/>
        </w:rPr>
      </w:pPr>
    </w:p>
    <w:p w14:paraId="26D63E77">
      <w:pPr>
        <w:pStyle w:val="14"/>
        <w:spacing w:line="276" w:lineRule="auto"/>
        <w:jc w:val="center"/>
        <w:rPr>
          <w:rFonts w:ascii="Georgia" w:hAnsi="Georgia"/>
          <w:b/>
          <w:sz w:val="22"/>
          <w:szCs w:val="22"/>
          <w:lang w:val="ro-RO"/>
        </w:rPr>
      </w:pPr>
    </w:p>
    <w:p w14:paraId="04272650">
      <w:pPr>
        <w:pStyle w:val="14"/>
        <w:spacing w:line="276" w:lineRule="auto"/>
        <w:jc w:val="center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Tematică concurs Asistent de Cercetare Științifică(ACS)-post unic</w:t>
      </w:r>
    </w:p>
    <w:p w14:paraId="210A058C">
      <w:pPr>
        <w:pStyle w:val="14"/>
        <w:spacing w:line="276" w:lineRule="auto"/>
        <w:jc w:val="center"/>
        <w:rPr>
          <w:rFonts w:ascii="Georgia" w:hAnsi="Georgia"/>
          <w:sz w:val="22"/>
          <w:szCs w:val="22"/>
          <w:lang w:val="ro-RO"/>
        </w:rPr>
      </w:pPr>
    </w:p>
    <w:p w14:paraId="18839D02">
      <w:pPr>
        <w:pStyle w:val="14"/>
        <w:spacing w:line="276" w:lineRule="auto"/>
        <w:ind w:left="0"/>
        <w:jc w:val="center"/>
        <w:rPr>
          <w:rFonts w:ascii="Georgia" w:hAnsi="Georgia"/>
          <w:sz w:val="22"/>
          <w:szCs w:val="22"/>
          <w:lang w:val="ro-RO"/>
        </w:rPr>
      </w:pPr>
      <w:r>
        <w:rPr>
          <w:rFonts w:ascii="Georgia" w:hAnsi="Georgia"/>
          <w:sz w:val="22"/>
          <w:szCs w:val="22"/>
          <w:lang w:val="ro-RO"/>
        </w:rPr>
        <w:t>1. Români din afara țării, minorități din România.</w:t>
      </w:r>
    </w:p>
    <w:p w14:paraId="0C2B24B4">
      <w:pPr>
        <w:jc w:val="center"/>
        <w:rPr>
          <w:rFonts w:ascii="Georgia" w:hAnsi="Georgia"/>
          <w:sz w:val="22"/>
          <w:szCs w:val="22"/>
          <w:lang w:val="ro-RO"/>
        </w:rPr>
      </w:pPr>
    </w:p>
    <w:p w14:paraId="2227F894">
      <w:pPr>
        <w:jc w:val="center"/>
        <w:rPr>
          <w:rFonts w:ascii="Georgia" w:hAnsi="Georgia"/>
          <w:sz w:val="22"/>
          <w:szCs w:val="22"/>
          <w:lang w:val="ro-RO"/>
        </w:rPr>
      </w:pPr>
    </w:p>
    <w:p w14:paraId="72780407">
      <w:pPr>
        <w:jc w:val="center"/>
        <w:rPr>
          <w:rFonts w:ascii="Georgia" w:hAnsi="Georgia"/>
          <w:b/>
          <w:sz w:val="22"/>
          <w:szCs w:val="22"/>
          <w:lang w:val="ro-RO"/>
        </w:rPr>
      </w:pPr>
      <w:r>
        <w:rPr>
          <w:rFonts w:ascii="Georgia" w:hAnsi="Georgia"/>
          <w:b/>
          <w:sz w:val="22"/>
          <w:szCs w:val="22"/>
          <w:lang w:val="ro-RO"/>
        </w:rPr>
        <w:t>Bibliografie concurs Asistent de Cercetare Științifică (ACS)-post unic</w:t>
      </w:r>
    </w:p>
    <w:p w14:paraId="013F7E94">
      <w:pPr>
        <w:jc w:val="center"/>
        <w:rPr>
          <w:rFonts w:ascii="Georgia" w:hAnsi="Georgia"/>
          <w:b/>
          <w:sz w:val="22"/>
          <w:szCs w:val="22"/>
          <w:lang w:val="ro-RO"/>
        </w:rPr>
      </w:pPr>
    </w:p>
    <w:p w14:paraId="7BE794F5">
      <w:pPr>
        <w:jc w:val="center"/>
        <w:rPr>
          <w:rFonts w:ascii="Georgia" w:hAnsi="Georgia"/>
          <w:sz w:val="22"/>
          <w:szCs w:val="22"/>
          <w:lang w:val="ro-RO"/>
        </w:rPr>
      </w:pPr>
    </w:p>
    <w:p w14:paraId="7E4A66C0">
      <w:pPr>
        <w:pStyle w:val="14"/>
        <w:numPr>
          <w:ilvl w:val="0"/>
          <w:numId w:val="4"/>
        </w:numPr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  <w:r>
        <w:rPr>
          <w:rFonts w:ascii="Georgia" w:hAnsi="Georgia"/>
          <w:color w:val="1D1D1D"/>
          <w:sz w:val="22"/>
          <w:szCs w:val="22"/>
          <w:lang w:eastAsia="en-US"/>
        </w:rPr>
        <w:t xml:space="preserve">Constantin Rădulescu Motru, </w:t>
      </w:r>
      <w:r>
        <w:rPr>
          <w:rFonts w:ascii="Georgia" w:hAnsi="Georgia"/>
          <w:i/>
          <w:color w:val="1D1D1D"/>
          <w:sz w:val="22"/>
          <w:szCs w:val="22"/>
          <w:lang w:eastAsia="en-US"/>
        </w:rPr>
        <w:t>“Etnicul românesc”;</w:t>
      </w:r>
    </w:p>
    <w:p w14:paraId="0754C0C6">
      <w:pPr>
        <w:pStyle w:val="14"/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</w:p>
    <w:p w14:paraId="59742A7E">
      <w:pPr>
        <w:pStyle w:val="14"/>
        <w:numPr>
          <w:ilvl w:val="0"/>
          <w:numId w:val="4"/>
        </w:numPr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  <w:r>
        <w:rPr>
          <w:rFonts w:ascii="Georgia" w:hAnsi="Georgia" w:cs="Tahoma"/>
          <w:color w:val="646F78"/>
          <w:sz w:val="22"/>
          <w:szCs w:val="22"/>
        </w:rPr>
        <w:t xml:space="preserve"> Jerguš Ferko, </w:t>
      </w:r>
      <w:r>
        <w:rPr>
          <w:rFonts w:ascii="Georgia" w:hAnsi="Georgia" w:cs="Tahoma"/>
          <w:i/>
          <w:color w:val="646F78"/>
          <w:sz w:val="22"/>
          <w:szCs w:val="22"/>
        </w:rPr>
        <w:t>“Maghiarii sub semnul ( auto )amagirilor”</w:t>
      </w:r>
      <w:r>
        <w:rPr>
          <w:rFonts w:ascii="Georgia" w:hAnsi="Georgia"/>
          <w:color w:val="1D1D1D"/>
          <w:sz w:val="22"/>
          <w:szCs w:val="22"/>
          <w:lang w:eastAsia="en-US"/>
        </w:rPr>
        <w:t> ;</w:t>
      </w:r>
    </w:p>
    <w:p w14:paraId="588F1750">
      <w:pPr>
        <w:pStyle w:val="14"/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</w:p>
    <w:p w14:paraId="047E355A">
      <w:pPr>
        <w:pStyle w:val="14"/>
        <w:numPr>
          <w:ilvl w:val="0"/>
          <w:numId w:val="4"/>
        </w:numPr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  <w:r>
        <w:rPr>
          <w:rFonts w:ascii="Georgia" w:hAnsi="Georgia"/>
          <w:color w:val="1D1D1D"/>
          <w:sz w:val="22"/>
          <w:szCs w:val="22"/>
          <w:lang w:eastAsia="en-US"/>
        </w:rPr>
        <w:t xml:space="preserve">Mircea Vulcănescu, </w:t>
      </w:r>
      <w:r>
        <w:rPr>
          <w:rFonts w:ascii="Georgia" w:hAnsi="Georgia"/>
          <w:i/>
          <w:color w:val="1D1D1D"/>
          <w:sz w:val="22"/>
          <w:szCs w:val="22"/>
          <w:lang w:eastAsia="en-US"/>
        </w:rPr>
        <w:t>“Dimensiunea românească a existenței”</w:t>
      </w:r>
      <w:r>
        <w:rPr>
          <w:rFonts w:ascii="Georgia" w:hAnsi="Georgia"/>
          <w:color w:val="1D1D1D"/>
          <w:sz w:val="22"/>
          <w:szCs w:val="22"/>
          <w:lang w:eastAsia="en-US"/>
        </w:rPr>
        <w:t>;</w:t>
      </w:r>
    </w:p>
    <w:p w14:paraId="78D176A3">
      <w:pPr>
        <w:pStyle w:val="14"/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</w:p>
    <w:p w14:paraId="16C14D38">
      <w:pPr>
        <w:pStyle w:val="14"/>
        <w:numPr>
          <w:ilvl w:val="0"/>
          <w:numId w:val="4"/>
        </w:numPr>
        <w:shd w:val="clear" w:color="auto" w:fill="FFFFFF"/>
        <w:jc w:val="center"/>
        <w:rPr>
          <w:rFonts w:ascii="Georgia" w:hAnsi="Georgia"/>
          <w:color w:val="1D1D1D"/>
          <w:sz w:val="22"/>
          <w:szCs w:val="22"/>
          <w:lang w:eastAsia="en-US"/>
        </w:rPr>
      </w:pPr>
      <w:r>
        <w:rPr>
          <w:rFonts w:ascii="Georgia" w:hAnsi="Georgia"/>
          <w:color w:val="1D1D1D"/>
          <w:sz w:val="22"/>
          <w:szCs w:val="22"/>
          <w:lang w:eastAsia="en-US"/>
        </w:rPr>
        <w:t xml:space="preserve">Paul Stahl, </w:t>
      </w:r>
      <w:r>
        <w:rPr>
          <w:rFonts w:ascii="Georgia" w:hAnsi="Georgia"/>
          <w:i/>
          <w:color w:val="1D1D1D"/>
          <w:sz w:val="22"/>
          <w:szCs w:val="22"/>
          <w:lang w:eastAsia="en-US"/>
        </w:rPr>
        <w:t>“Triburi și sate din sud-estul Europei”</w:t>
      </w:r>
      <w:r>
        <w:rPr>
          <w:rFonts w:ascii="Georgia" w:hAnsi="Georgia"/>
          <w:color w:val="1D1D1D"/>
          <w:sz w:val="22"/>
          <w:szCs w:val="22"/>
          <w:lang w:eastAsia="en-US"/>
        </w:rPr>
        <w:t>.</w:t>
      </w:r>
    </w:p>
    <w:p w14:paraId="324BA962">
      <w:pPr>
        <w:pStyle w:val="14"/>
        <w:rPr>
          <w:rFonts w:ascii="Georgia" w:hAnsi="Georgia"/>
          <w:color w:val="1D1D1D"/>
          <w:sz w:val="22"/>
          <w:szCs w:val="22"/>
          <w:lang w:eastAsia="en-US"/>
        </w:rPr>
      </w:pPr>
    </w:p>
    <w:p w14:paraId="1FA27830">
      <w:pPr>
        <w:rPr>
          <w:rFonts w:hint="default" w:ascii="Georgia" w:hAnsi="Georgia"/>
          <w:sz w:val="22"/>
          <w:szCs w:val="22"/>
          <w:lang w:val="ro-RO"/>
        </w:rPr>
      </w:pPr>
      <w:r>
        <w:rPr>
          <w:rFonts w:hint="default" w:ascii="Georgia" w:hAnsi="Georgia"/>
          <w:sz w:val="22"/>
          <w:szCs w:val="22"/>
          <w:lang w:val="ro-RO"/>
        </w:rPr>
        <w:t>_______________________________________________________________</w:t>
      </w:r>
    </w:p>
    <w:p w14:paraId="36E99C4F">
      <w:pPr>
        <w:pStyle w:val="6"/>
        <w:rPr>
          <w:rFonts w:ascii="Georgia" w:hAnsi="Georgia"/>
          <w:i/>
          <w:sz w:val="14"/>
          <w:szCs w:val="14"/>
        </w:rPr>
      </w:pPr>
      <w:r>
        <w:rPr>
          <w:rFonts w:ascii="Georgia" w:hAnsi="Georgia"/>
          <w:i/>
          <w:sz w:val="14"/>
          <w:szCs w:val="14"/>
        </w:rPr>
        <w:t>*Pentru accesul în clădire, atât în vederea depunerii dosarelor, cât și pentru participarea la probele de concurs, candidații sunt rugați să contacteze în prealabil persoana desemnată, la adresa de e-mail isabelaboglis@gmail.com, tel. 0771.28.99.23. Accesul în clădire se realizează pe baza unui act de identitate valabil.</w:t>
      </w:r>
    </w:p>
    <w:p w14:paraId="508BB1BF">
      <w:pPr>
        <w:jc w:val="both"/>
        <w:rPr>
          <w:rFonts w:ascii="Georgia" w:hAnsi="Georgia"/>
          <w:i/>
          <w:sz w:val="14"/>
          <w:szCs w:val="14"/>
        </w:rPr>
      </w:pPr>
    </w:p>
    <w:sectPr>
      <w:headerReference r:id="rId3" w:type="default"/>
      <w:footerReference r:id="rId4" w:type="default"/>
      <w:pgSz w:w="11906" w:h="16838"/>
      <w:pgMar w:top="288" w:right="1440" w:bottom="1276" w:left="1440" w:header="14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7882878"/>
      <w:docPartObj>
        <w:docPartGallery w:val="AutoText"/>
      </w:docPartObj>
    </w:sdtPr>
    <w:sdtEndPr>
      <w:rPr>
        <w:rFonts w:ascii="Georgia" w:hAnsi="Georgia"/>
        <w:sz w:val="18"/>
        <w:szCs w:val="18"/>
      </w:rPr>
    </w:sdtEndPr>
    <w:sdtContent>
      <w:p w14:paraId="532CEA0B">
        <w:pPr>
          <w:pStyle w:val="6"/>
          <w:jc w:val="right"/>
          <w:rPr>
            <w:rFonts w:ascii="Georgia" w:hAnsi="Georgia"/>
            <w:sz w:val="18"/>
            <w:szCs w:val="18"/>
          </w:rPr>
        </w:pPr>
        <w:r>
          <w:rPr>
            <w:rFonts w:ascii="Georgia" w:hAnsi="Georgia"/>
            <w:sz w:val="18"/>
            <w:szCs w:val="18"/>
          </w:rPr>
          <w:fldChar w:fldCharType="begin"/>
        </w:r>
        <w:r>
          <w:rPr>
            <w:rFonts w:ascii="Georgia" w:hAnsi="Georgia"/>
            <w:sz w:val="18"/>
            <w:szCs w:val="18"/>
          </w:rPr>
          <w:instrText xml:space="preserve"> PAGE   \* MERGEFORMAT </w:instrText>
        </w:r>
        <w:r>
          <w:rPr>
            <w:rFonts w:ascii="Georgia" w:hAnsi="Georgia"/>
            <w:sz w:val="18"/>
            <w:szCs w:val="18"/>
          </w:rPr>
          <w:fldChar w:fldCharType="separate"/>
        </w:r>
        <w:r>
          <w:rPr>
            <w:rFonts w:ascii="Georgia" w:hAnsi="Georgia"/>
            <w:sz w:val="18"/>
            <w:szCs w:val="18"/>
          </w:rPr>
          <w:t>2</w:t>
        </w:r>
        <w:r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261A37D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679FD">
    <w:pPr>
      <w:pStyle w:val="7"/>
    </w:pPr>
  </w:p>
  <w:p w14:paraId="63370FDF">
    <w:pPr>
      <w:spacing w:line="360" w:lineRule="auto"/>
      <w:ind w:right="1800"/>
    </w:pPr>
    <w:r>
      <w:rPr>
        <w:lang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205105</wp:posOffset>
          </wp:positionH>
          <wp:positionV relativeFrom="paragraph">
            <wp:posOffset>-304165</wp:posOffset>
          </wp:positionV>
          <wp:extent cx="1993265" cy="1952625"/>
          <wp:effectExtent l="0" t="0" r="6985" b="9525"/>
          <wp:wrapNone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326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68B72D">
    <w:pPr>
      <w:ind w:left="3261" w:hanging="851"/>
      <w:jc w:val="center"/>
      <w:rPr>
        <w:rFonts w:ascii="Georgia" w:hAnsi="Georgia"/>
        <w:b/>
        <w:sz w:val="20"/>
      </w:rPr>
    </w:pPr>
    <w:r>
      <w:rPr>
        <w:rFonts w:ascii="Georgia" w:hAnsi="Georgia"/>
        <w:b/>
        <w:sz w:val="20"/>
      </w:rPr>
      <w:t>CENTRUL EUROPEAN DE STUDII</w:t>
    </w:r>
  </w:p>
  <w:p w14:paraId="16481909">
    <w:pPr>
      <w:tabs>
        <w:tab w:val="decimal" w:pos="1800"/>
      </w:tabs>
      <w:ind w:left="3261" w:hanging="851"/>
      <w:jc w:val="center"/>
      <w:outlineLvl w:val="0"/>
      <w:rPr>
        <w:rFonts w:ascii="Georgia" w:hAnsi="Georgia"/>
        <w:b/>
        <w:sz w:val="20"/>
      </w:rPr>
    </w:pPr>
    <w:r>
      <w:rPr>
        <w:rFonts w:ascii="Georgia" w:hAnsi="Georgia"/>
        <w:b/>
        <w:sz w:val="20"/>
      </w:rPr>
      <w:t>ÎN PROBLEME ETNICE</w:t>
    </w:r>
  </w:p>
  <w:p w14:paraId="66F52005">
    <w:pPr>
      <w:tabs>
        <w:tab w:val="decimal" w:pos="1800"/>
      </w:tabs>
      <w:ind w:left="3261" w:hanging="851"/>
      <w:jc w:val="center"/>
      <w:rPr>
        <w:rFonts w:ascii="Georgia" w:hAnsi="Georgia"/>
        <w:i/>
        <w:sz w:val="16"/>
        <w:szCs w:val="18"/>
      </w:rPr>
    </w:pPr>
    <w:r>
      <w:rPr>
        <w:rFonts w:ascii="Georgia" w:hAnsi="Georgia" w:cs="Courier New"/>
        <w:i/>
        <w:sz w:val="16"/>
        <w:szCs w:val="18"/>
      </w:rPr>
      <w:t>C</w:t>
    </w:r>
    <w:r>
      <w:rPr>
        <w:rFonts w:ascii="Georgia" w:hAnsi="Georgia"/>
        <w:i/>
        <w:sz w:val="16"/>
        <w:szCs w:val="18"/>
      </w:rPr>
      <w:t>alea 13 Septembrie Nr.13, Cam. 5235-6, Sector 5, Bucureşti, 71102</w:t>
    </w:r>
  </w:p>
  <w:p w14:paraId="64DA5108">
    <w:pPr>
      <w:tabs>
        <w:tab w:val="decimal" w:pos="1800"/>
      </w:tabs>
      <w:ind w:left="3261" w:hanging="851"/>
      <w:jc w:val="center"/>
      <w:outlineLvl w:val="0"/>
      <w:rPr>
        <w:rFonts w:ascii="Georgia" w:hAnsi="Georgia"/>
        <w:i/>
        <w:sz w:val="16"/>
        <w:szCs w:val="18"/>
      </w:rPr>
    </w:pPr>
    <w:r>
      <w:rPr>
        <w:rFonts w:ascii="Georgia" w:hAnsi="Georgia"/>
        <w:i/>
        <w:sz w:val="16"/>
        <w:szCs w:val="18"/>
      </w:rPr>
      <w:t>Tel: (004) 0731 199 066/E-mail: office.cespe@gmail.com</w:t>
    </w:r>
  </w:p>
  <w:p w14:paraId="6A8A5896">
    <w:pPr>
      <w:pStyle w:val="7"/>
    </w:pPr>
  </w:p>
  <w:p w14:paraId="58757252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C25BB"/>
    <w:multiLevelType w:val="multilevel"/>
    <w:tmpl w:val="2C4C25B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930B28"/>
    <w:multiLevelType w:val="multilevel"/>
    <w:tmpl w:val="2D930B2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363CA"/>
    <w:multiLevelType w:val="multilevel"/>
    <w:tmpl w:val="369363C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57F5EFA"/>
    <w:multiLevelType w:val="multilevel"/>
    <w:tmpl w:val="457F5EF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13"/>
    <w:rsid w:val="00007C86"/>
    <w:rsid w:val="00007FB5"/>
    <w:rsid w:val="00012463"/>
    <w:rsid w:val="00032AB4"/>
    <w:rsid w:val="0007372D"/>
    <w:rsid w:val="000A0EA3"/>
    <w:rsid w:val="000A2F7C"/>
    <w:rsid w:val="000D0DE7"/>
    <w:rsid w:val="000E4F4C"/>
    <w:rsid w:val="000F62C6"/>
    <w:rsid w:val="001167E2"/>
    <w:rsid w:val="00137BF9"/>
    <w:rsid w:val="0014150D"/>
    <w:rsid w:val="00156DF6"/>
    <w:rsid w:val="001611FA"/>
    <w:rsid w:val="00170581"/>
    <w:rsid w:val="00171AF5"/>
    <w:rsid w:val="001B27DB"/>
    <w:rsid w:val="001C73DB"/>
    <w:rsid w:val="001D2660"/>
    <w:rsid w:val="001D272D"/>
    <w:rsid w:val="00205548"/>
    <w:rsid w:val="00234B21"/>
    <w:rsid w:val="00244E09"/>
    <w:rsid w:val="0028039B"/>
    <w:rsid w:val="00295FBE"/>
    <w:rsid w:val="002C2671"/>
    <w:rsid w:val="002D46CE"/>
    <w:rsid w:val="002D74F1"/>
    <w:rsid w:val="002E6D24"/>
    <w:rsid w:val="0030624A"/>
    <w:rsid w:val="00312EBA"/>
    <w:rsid w:val="0033433B"/>
    <w:rsid w:val="003402B3"/>
    <w:rsid w:val="00343864"/>
    <w:rsid w:val="0035534B"/>
    <w:rsid w:val="00376915"/>
    <w:rsid w:val="003A4D84"/>
    <w:rsid w:val="003A787E"/>
    <w:rsid w:val="003B5FA8"/>
    <w:rsid w:val="003D13B5"/>
    <w:rsid w:val="003D18CD"/>
    <w:rsid w:val="003E19F8"/>
    <w:rsid w:val="003F46FA"/>
    <w:rsid w:val="00403FBC"/>
    <w:rsid w:val="00405D59"/>
    <w:rsid w:val="00412660"/>
    <w:rsid w:val="00457446"/>
    <w:rsid w:val="0046092D"/>
    <w:rsid w:val="00480226"/>
    <w:rsid w:val="00480FFA"/>
    <w:rsid w:val="0049254C"/>
    <w:rsid w:val="00493078"/>
    <w:rsid w:val="00494FCB"/>
    <w:rsid w:val="004A02BF"/>
    <w:rsid w:val="004D3009"/>
    <w:rsid w:val="004D52EC"/>
    <w:rsid w:val="004F7B1A"/>
    <w:rsid w:val="00507A57"/>
    <w:rsid w:val="00515255"/>
    <w:rsid w:val="005619CD"/>
    <w:rsid w:val="005B12AD"/>
    <w:rsid w:val="005B5F6F"/>
    <w:rsid w:val="00604693"/>
    <w:rsid w:val="00610372"/>
    <w:rsid w:val="00633434"/>
    <w:rsid w:val="0063595F"/>
    <w:rsid w:val="00672973"/>
    <w:rsid w:val="006765E7"/>
    <w:rsid w:val="006901CC"/>
    <w:rsid w:val="0069177C"/>
    <w:rsid w:val="00694760"/>
    <w:rsid w:val="006A1753"/>
    <w:rsid w:val="006C4F7A"/>
    <w:rsid w:val="006C6584"/>
    <w:rsid w:val="006D0E06"/>
    <w:rsid w:val="006E0872"/>
    <w:rsid w:val="006F266A"/>
    <w:rsid w:val="00705C88"/>
    <w:rsid w:val="00766597"/>
    <w:rsid w:val="007667EC"/>
    <w:rsid w:val="00782ABC"/>
    <w:rsid w:val="0079175D"/>
    <w:rsid w:val="007935C0"/>
    <w:rsid w:val="007B6142"/>
    <w:rsid w:val="007D679C"/>
    <w:rsid w:val="007F1BD8"/>
    <w:rsid w:val="007F67BB"/>
    <w:rsid w:val="00823360"/>
    <w:rsid w:val="00830B84"/>
    <w:rsid w:val="0085599F"/>
    <w:rsid w:val="008905D2"/>
    <w:rsid w:val="008A5BE8"/>
    <w:rsid w:val="008B560A"/>
    <w:rsid w:val="008E07C7"/>
    <w:rsid w:val="008F18F8"/>
    <w:rsid w:val="0092047D"/>
    <w:rsid w:val="00952813"/>
    <w:rsid w:val="009877D6"/>
    <w:rsid w:val="009C086B"/>
    <w:rsid w:val="009C688F"/>
    <w:rsid w:val="009F56B2"/>
    <w:rsid w:val="00A11670"/>
    <w:rsid w:val="00A200E5"/>
    <w:rsid w:val="00A346F2"/>
    <w:rsid w:val="00A35719"/>
    <w:rsid w:val="00AD4B9E"/>
    <w:rsid w:val="00AE7914"/>
    <w:rsid w:val="00B13FB8"/>
    <w:rsid w:val="00B15140"/>
    <w:rsid w:val="00B302FA"/>
    <w:rsid w:val="00B47D2A"/>
    <w:rsid w:val="00B53294"/>
    <w:rsid w:val="00B96AB6"/>
    <w:rsid w:val="00BA1547"/>
    <w:rsid w:val="00BD7279"/>
    <w:rsid w:val="00C0450E"/>
    <w:rsid w:val="00C07CBF"/>
    <w:rsid w:val="00C124B9"/>
    <w:rsid w:val="00C30EE0"/>
    <w:rsid w:val="00C329D1"/>
    <w:rsid w:val="00C55CF6"/>
    <w:rsid w:val="00C6325C"/>
    <w:rsid w:val="00CB4A1C"/>
    <w:rsid w:val="00CD161F"/>
    <w:rsid w:val="00CD3A9D"/>
    <w:rsid w:val="00CE29AB"/>
    <w:rsid w:val="00CE2A99"/>
    <w:rsid w:val="00CF157D"/>
    <w:rsid w:val="00CF3D45"/>
    <w:rsid w:val="00D018D9"/>
    <w:rsid w:val="00D07BF3"/>
    <w:rsid w:val="00D1643E"/>
    <w:rsid w:val="00D20230"/>
    <w:rsid w:val="00D216DB"/>
    <w:rsid w:val="00D43742"/>
    <w:rsid w:val="00D96578"/>
    <w:rsid w:val="00DA4882"/>
    <w:rsid w:val="00DB4714"/>
    <w:rsid w:val="00E0308F"/>
    <w:rsid w:val="00E2220E"/>
    <w:rsid w:val="00E255D2"/>
    <w:rsid w:val="00E319B7"/>
    <w:rsid w:val="00E42A07"/>
    <w:rsid w:val="00E52ECA"/>
    <w:rsid w:val="00E6113C"/>
    <w:rsid w:val="00E83D6A"/>
    <w:rsid w:val="00EA40DC"/>
    <w:rsid w:val="00EC0D57"/>
    <w:rsid w:val="00F00121"/>
    <w:rsid w:val="00F03913"/>
    <w:rsid w:val="00F03A15"/>
    <w:rsid w:val="00F14302"/>
    <w:rsid w:val="00F14A73"/>
    <w:rsid w:val="00F23872"/>
    <w:rsid w:val="00F80516"/>
    <w:rsid w:val="00FA66B0"/>
    <w:rsid w:val="00FD0836"/>
    <w:rsid w:val="00FD3F2B"/>
    <w:rsid w:val="00FE4E89"/>
    <w:rsid w:val="00FF52AC"/>
    <w:rsid w:val="24A146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Times New Roman" w:cs="Times New Roman"/>
      <w:sz w:val="24"/>
      <w:szCs w:val="24"/>
      <w:lang w:val="en-US" w:eastAsia="fr-F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Segoe UI" w:hAnsi="Segoe UI" w:eastAsia="Calibri"/>
      <w:sz w:val="18"/>
      <w:szCs w:val="18"/>
      <w:lang w:val="zh-CN" w:eastAsia="zh-CN"/>
    </w:rPr>
  </w:style>
  <w:style w:type="character" w:styleId="5">
    <w:name w:val="FollowedHyperlink"/>
    <w:semiHidden/>
    <w:unhideWhenUsed/>
    <w:uiPriority w:val="99"/>
    <w:rPr>
      <w:color w:val="954F72"/>
      <w:u w:val="single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1"/>
    <w:unhideWhenUsed/>
    <w:uiPriority w:val="99"/>
    <w:pPr>
      <w:tabs>
        <w:tab w:val="center" w:pos="4680"/>
        <w:tab w:val="right" w:pos="9360"/>
      </w:tabs>
    </w:pPr>
  </w:style>
  <w:style w:type="character" w:styleId="8">
    <w:name w:val="Hyperlink"/>
    <w:unhideWhenUsed/>
    <w:uiPriority w:val="99"/>
    <w:rPr>
      <w:color w:val="0563C1"/>
      <w:u w:val="single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  <w:lang w:val="ro-RO" w:eastAsia="ro-RO"/>
    </w:rPr>
  </w:style>
  <w:style w:type="table" w:styleId="10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Header Char"/>
    <w:basedOn w:val="2"/>
    <w:link w:val="7"/>
    <w:uiPriority w:val="99"/>
  </w:style>
  <w:style w:type="character" w:customStyle="1" w:styleId="12">
    <w:name w:val="Footer Char"/>
    <w:basedOn w:val="2"/>
    <w:link w:val="6"/>
    <w:uiPriority w:val="99"/>
  </w:style>
  <w:style w:type="character" w:customStyle="1" w:styleId="13">
    <w:name w:val="Balloon Text Char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Mențiune Nerezolvat"/>
    <w:semiHidden/>
    <w:unhideWhenUsed/>
    <w:uiPriority w:val="99"/>
    <w:rPr>
      <w:color w:val="605E5C"/>
      <w:shd w:val="clear" w:color="auto" w:fill="E1DFDD"/>
    </w:rPr>
  </w:style>
  <w:style w:type="paragraph" w:customStyle="1" w:styleId="16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en-US" w:eastAsia="en-GB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</Words>
  <Characters>3553</Characters>
  <Lines>31</Lines>
  <Paragraphs>8</Paragraphs>
  <TotalTime>206</TotalTime>
  <ScaleCrop>false</ScaleCrop>
  <LinksUpToDate>false</LinksUpToDate>
  <CharactersWithSpaces>4381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2026-07-29T09:34:00Z</dcterms:created>
  <dc:creator>user</dc:creator>
  <cp:lastModifiedBy>Ciobotea Ion-Adrian</cp:lastModifiedBy>
  <cp:lastPrinted>2026-07-29T08:29:00Z</cp:lastPrinted>
  <dcterms:modified xsi:type="dcterms:W3CDTF">2026-08-19T20:03:25Z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eyJoZGlkIjoiN2M2ZDRmY2Y1MmUxZDBhZDBlNWY4OWFmOTlmYTlkZjQiLCJ1c2VySWQiOiIzNzI4NDQyMzg0MDE5In0=</vt:lpwstr>
  </property>
  <property fmtid="{D5CDD505-2E9C-101B-9397-08002B2CF9AE}" pid="3" name="KSOProductBuildVer">
    <vt:lpwstr>1033-12.1.0.28032</vt:lpwstr>
  </property>
  <property fmtid="{D5CDD505-2E9C-101B-9397-08002B2CF9AE}" pid="4" name="ICV">
    <vt:lpwstr>8642C900CC2C420FB2AEBDE12377F29D_13</vt:lpwstr>
  </property>
</Properties>
</file>